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80" w:rsidRPr="0014417C" w:rsidRDefault="00C97480" w:rsidP="00C97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безвозмездное пользование</w:t>
      </w:r>
    </w:p>
    <w:p w:rsidR="00C97480" w:rsidRPr="0014417C" w:rsidRDefault="00C97480" w:rsidP="00C97480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Гражданским кодексом Российской Федерации (часть 2) от 26.01.1996 № 14-ФЗ (Собрание законодательства РФ, 29.01.1996, № 5, ст. 410);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C97480" w:rsidRPr="0014417C" w:rsidRDefault="00C97480" w:rsidP="00C97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417C">
        <w:rPr>
          <w:rFonts w:ascii="Times New Roman" w:hAnsi="Times New Roman" w:cs="Times New Roman"/>
          <w:sz w:val="28"/>
          <w:szCs w:val="28"/>
        </w:rPr>
        <w:t>ом от 24 июля 2002 № 101-ФЗ «Об обороте земель сельскохозяйственного назначения» (Собрание законодательства РФ, 29.07.2002, № 30, ст. 3018);</w:t>
      </w:r>
    </w:p>
    <w:p w:rsidR="00C97480" w:rsidRPr="0014417C" w:rsidRDefault="00C97480" w:rsidP="00C97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4417C">
        <w:rPr>
          <w:rFonts w:ascii="Times New Roman" w:hAnsi="Times New Roman" w:cs="Times New Roman"/>
          <w:sz w:val="28"/>
          <w:szCs w:val="28"/>
        </w:rPr>
        <w:t>ом от 11 июня 2003 № 74-ФЗ «О крестьянском (фермерском) хозяйстве» (Собрание законодательства РФ, 05.06.2006,               № 23, ст. 2381);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 (Собрание законодательства РФ, 14.01.2002, № 2, ст. 133);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2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3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C97480" w:rsidRPr="0014417C" w:rsidRDefault="00C97480" w:rsidP="00C97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 xml:space="preserve"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</w:t>
      </w:r>
      <w:r w:rsidRPr="0014417C">
        <w:rPr>
          <w:rFonts w:ascii="Times New Roman" w:hAnsi="Times New Roman" w:cs="Times New Roman"/>
          <w:sz w:val="28"/>
          <w:szCs w:val="28"/>
        </w:rPr>
        <w:lastRenderedPageBreak/>
        <w:t>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76-77(23.717-23.718), 08.06.2015);</w:t>
      </w:r>
    </w:p>
    <w:p w:rsidR="00C97480" w:rsidRPr="0014417C" w:rsidRDefault="00C97480" w:rsidP="00C97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02.09.2015 № 108-ЗО «О предоставлении земельных участков, находящихся в государственной или муниципальной собственности, в безвозмездное пользование на срок не более чем шесть лет гражданину для ведения личного подсобного хозяйства или осуществления крестьянским (фермерским) хозяйством его деятельности в муниципальных образованиях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124(23.765), 07.09.2015);</w:t>
      </w:r>
      <w:bookmarkStart w:id="0" w:name="_GoBack"/>
      <w:bookmarkEnd w:id="0"/>
    </w:p>
    <w:p w:rsidR="00C97480" w:rsidRPr="0014417C" w:rsidRDefault="00C97480" w:rsidP="00C974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C97480" w:rsidRPr="0014417C" w:rsidRDefault="00C97480" w:rsidP="00C97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7480" w:rsidRPr="0014417C" w:rsidRDefault="00C97480" w:rsidP="00C97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EE"/>
    <w:rsid w:val="00452BED"/>
    <w:rsid w:val="00B875EE"/>
    <w:rsid w:val="00C9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97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7480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974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97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7480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974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E12840065A2596255638C9E228EA179D8812183DCE47244A126345310AHAG" TargetMode="External"/><Relationship Id="rId13" Type="http://schemas.openxmlformats.org/officeDocument/2006/relationships/hyperlink" Target="consultantplus://offline/ref=DB88F272895F4E9966B58B7D8BF69899C0581BDA73C0847BFBFC014F32E771D5C17B1B0877007215NE5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E12840065A2596255638C9E228EA179D88121937C347244A126345310AHAG" TargetMode="External"/><Relationship Id="rId12" Type="http://schemas.openxmlformats.org/officeDocument/2006/relationships/hyperlink" Target="consultantplus://offline/ref=DB88F272895F4E9966B58B7D8BF69899C0591EDB70C6847BFBFC014F32NE57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8DA71C3847BFBFC014F32NE57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B88F272895F4E9966B58B7D8BF69899C0591DD977C4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91DDD75C5847BFBFC014F32NE57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2019-06-05T10:44:00Z</dcterms:created>
  <dcterms:modified xsi:type="dcterms:W3CDTF">2019-06-05T10:45:00Z</dcterms:modified>
</cp:coreProperties>
</file>